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D9" w:rsidRDefault="00CF391D" w:rsidP="00CF391D">
      <w:pPr>
        <w:framePr w:w="1560" w:h="1560" w:hRule="exact" w:wrap="auto" w:vAnchor="text" w:hAnchor="page" w:x="1651" w:y="-89"/>
      </w:pP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47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9" w:rsidRDefault="00CF391D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0A5AD9">
        <w:rPr>
          <w:b/>
          <w:bCs/>
          <w:sz w:val="26"/>
          <w:szCs w:val="26"/>
        </w:rPr>
        <w:t>U.S. Department of Justice</w:t>
      </w:r>
    </w:p>
    <w:p w:rsidR="000A5AD9" w:rsidRDefault="000A5AD9">
      <w:pPr>
        <w:rPr>
          <w:sz w:val="26"/>
          <w:szCs w:val="26"/>
        </w:rPr>
      </w:pPr>
    </w:p>
    <w:p w:rsidR="000A5AD9" w:rsidRDefault="000A5AD9">
      <w:pPr>
        <w:rPr>
          <w:sz w:val="26"/>
          <w:szCs w:val="26"/>
        </w:rPr>
      </w:pPr>
    </w:p>
    <w:p w:rsidR="000A5AD9" w:rsidRDefault="000A5AD9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  <w:t>United States Attorney</w:t>
      </w:r>
    </w:p>
    <w:p w:rsidR="000A5AD9" w:rsidRDefault="000A5AD9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</w:r>
      <w:r w:rsidR="00CF391D">
        <w:rPr>
          <w:sz w:val="26"/>
          <w:szCs w:val="26"/>
        </w:rPr>
        <w:tab/>
      </w:r>
      <w:r>
        <w:rPr>
          <w:sz w:val="26"/>
          <w:szCs w:val="26"/>
        </w:rPr>
        <w:t>Southern District of Alabama</w:t>
      </w:r>
    </w:p>
    <w:p w:rsidR="000A5AD9" w:rsidRDefault="000A5AD9">
      <w:pPr>
        <w:rPr>
          <w:sz w:val="26"/>
          <w:szCs w:val="26"/>
        </w:rPr>
      </w:pPr>
    </w:p>
    <w:p w:rsidR="000A5AD9" w:rsidRDefault="00CF391D">
      <w:pPr>
        <w:tabs>
          <w:tab w:val="left" w:pos="-1440"/>
        </w:tabs>
        <w:ind w:left="5040" w:hanging="504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1040130</wp:posOffset>
                </wp:positionH>
                <wp:positionV relativeFrom="page">
                  <wp:posOffset>1396365</wp:posOffset>
                </wp:positionV>
                <wp:extent cx="565658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65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1.9pt;margin-top:109.95pt;width:445.4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" o:allowincell="f" fillcolor="black" stroked="f" strokeweight="0">
                <w10:wrap anchorx="page" anchory="page"/>
                <w10:anchorlock/>
              </v:rect>
            </w:pict>
          </mc:Fallback>
        </mc:AlternateContent>
      </w:r>
      <w:r w:rsidR="000A5AD9">
        <w:rPr>
          <w:sz w:val="16"/>
          <w:szCs w:val="16"/>
        </w:rPr>
        <w:t xml:space="preserve">   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  <w:t xml:space="preserve">     </w:t>
      </w:r>
      <w:r w:rsidR="000A5AD9">
        <w:rPr>
          <w:sz w:val="16"/>
          <w:szCs w:val="16"/>
        </w:rPr>
        <w:tab/>
        <w:t xml:space="preserve">              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A5AD9">
        <w:rPr>
          <w:sz w:val="16"/>
          <w:szCs w:val="16"/>
        </w:rPr>
        <w:t xml:space="preserve">Riverview Plaza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  <w:t xml:space="preserve">    </w:t>
      </w:r>
    </w:p>
    <w:p w:rsidR="000A5AD9" w:rsidRDefault="000A5AD9">
      <w:pPr>
        <w:tabs>
          <w:tab w:val="left" w:pos="-1440"/>
        </w:tabs>
        <w:ind w:left="4320" w:hanging="4320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>
        <w:rPr>
          <w:sz w:val="16"/>
          <w:szCs w:val="16"/>
        </w:rPr>
        <w:tab/>
      </w:r>
      <w:r w:rsidR="00EF48E1">
        <w:rPr>
          <w:sz w:val="16"/>
          <w:szCs w:val="16"/>
        </w:rPr>
        <w:t xml:space="preserve">63 So. Royal Street, </w:t>
      </w:r>
      <w:r>
        <w:rPr>
          <w:sz w:val="16"/>
          <w:szCs w:val="16"/>
        </w:rPr>
        <w:t>Suite 600</w:t>
      </w:r>
      <w:r>
        <w:rPr>
          <w:sz w:val="16"/>
          <w:szCs w:val="16"/>
        </w:rPr>
        <w:tab/>
        <w:t xml:space="preserve">    </w:t>
      </w:r>
    </w:p>
    <w:p w:rsidR="000A5AD9" w:rsidRDefault="00EF48E1" w:rsidP="00EF48E1">
      <w:pPr>
        <w:tabs>
          <w:tab w:val="left" w:pos="-1440"/>
        </w:tabs>
        <w:ind w:left="4320" w:hanging="432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A5AD9">
        <w:rPr>
          <w:sz w:val="16"/>
          <w:szCs w:val="16"/>
        </w:rPr>
        <w:t>Mobile, Alabama 36602</w:t>
      </w:r>
    </w:p>
    <w:p w:rsidR="000A5AD9" w:rsidRDefault="000A5AD9" w:rsidP="00CF391D">
      <w:pPr>
        <w:ind w:left="720" w:firstLine="5040"/>
        <w:rPr>
          <w:sz w:val="16"/>
          <w:szCs w:val="16"/>
        </w:rPr>
      </w:pPr>
      <w:r>
        <w:rPr>
          <w:sz w:val="16"/>
          <w:szCs w:val="16"/>
        </w:rPr>
        <w:t>Phone: 251/441-5845</w:t>
      </w:r>
    </w:p>
    <w:p w:rsidR="000A5AD9" w:rsidRDefault="000A5AD9" w:rsidP="00CF391D">
      <w:pPr>
        <w:ind w:left="720" w:firstLine="5040"/>
        <w:rPr>
          <w:sz w:val="16"/>
          <w:szCs w:val="16"/>
        </w:rPr>
      </w:pPr>
      <w:r>
        <w:rPr>
          <w:sz w:val="16"/>
          <w:szCs w:val="16"/>
        </w:rPr>
        <w:t>Fax: 251/441-5051</w:t>
      </w:r>
    </w:p>
    <w:p w:rsidR="000A5AD9" w:rsidRDefault="000A5AD9">
      <w:pPr>
        <w:rPr>
          <w:sz w:val="18"/>
          <w:szCs w:val="18"/>
        </w:rPr>
      </w:pPr>
    </w:p>
    <w:p w:rsidR="00A335CE" w:rsidRDefault="00A335CE"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17983">
        <w:t>September 5, 2014</w:t>
      </w:r>
    </w:p>
    <w:p w:rsidR="00A335CE" w:rsidRDefault="00A335CE"/>
    <w:p w:rsidR="00A335CE" w:rsidRDefault="00117983">
      <w:r>
        <w:t>Greetings</w:t>
      </w:r>
      <w:r w:rsidR="004F32DE">
        <w:t xml:space="preserve"> </w:t>
      </w:r>
      <w:r>
        <w:t>Volunteer Mentor</w:t>
      </w:r>
      <w:r w:rsidR="00A335CE">
        <w:t>,</w:t>
      </w:r>
    </w:p>
    <w:p w:rsidR="00117983" w:rsidRDefault="00117983"/>
    <w:p w:rsidR="00EC67B7" w:rsidRDefault="00117983">
      <w:r>
        <w:tab/>
        <w:t xml:space="preserve">You are receiving this letter because you either directly signed up to become an ex-offender mentor or because you have been identified as a person who might be willing to make a positive impact in </w:t>
      </w:r>
      <w:r w:rsidR="005E1792">
        <w:t xml:space="preserve">the </w:t>
      </w:r>
      <w:r w:rsidR="00EC67B7">
        <w:t>l</w:t>
      </w:r>
      <w:r>
        <w:t>ife</w:t>
      </w:r>
      <w:r w:rsidR="00EC67B7">
        <w:t xml:space="preserve"> of another person</w:t>
      </w:r>
      <w:r>
        <w:t>.  You may already be aware that one-third of all release</w:t>
      </w:r>
      <w:r w:rsidR="00B94739">
        <w:t>d</w:t>
      </w:r>
      <w:r>
        <w:t xml:space="preserve"> prisoners return to prison within six months of release, while two-thirds of released prisoners return</w:t>
      </w:r>
      <w:r w:rsidR="00B94739">
        <w:t xml:space="preserve"> to prison within three years of their release.  Pro social modeling is a key factor that many ex-offenders lack.  Most of them return to the same family environment they left upon their incarceration as well as to the same negative friendships.  However, your service as a mentor</w:t>
      </w:r>
      <w:r w:rsidR="00EC67B7">
        <w:t xml:space="preserve"> can make a difference!</w:t>
      </w:r>
    </w:p>
    <w:p w:rsidR="00EC67B7" w:rsidRDefault="00EC67B7"/>
    <w:p w:rsidR="001E1FB9" w:rsidRDefault="00EC67B7">
      <w:r>
        <w:tab/>
        <w:t xml:space="preserve">All that is required is that you make an 18 month commitment to </w:t>
      </w:r>
      <w:r w:rsidR="001E1FB9">
        <w:t xml:space="preserve">mentoring a specific ex-offender, have two face-to-face meetings with them per month, and four additional contacts per month – either by text or phone.  The time commitment of your service will be minimal as compared to its positive impact.  </w:t>
      </w:r>
    </w:p>
    <w:p w:rsidR="001E1FB9" w:rsidRDefault="001E1FB9"/>
    <w:p w:rsidR="00F53769" w:rsidRDefault="001E1FB9" w:rsidP="00F53769">
      <w:r>
        <w:tab/>
        <w:t>However, in order to ensure that you will be following safe and proven mentorship practices I have arranged for Ms. Myra Lowry, who is the Reentry Affairs Administrator for the Federal Bureau of Prison</w:t>
      </w:r>
      <w:r w:rsidR="00F53769">
        <w:t>s</w:t>
      </w:r>
      <w:r>
        <w:t xml:space="preserve"> throughout the Southeastern United States to come to our area from Atlanta, Georgia in order to provide an informative training session for </w:t>
      </w:r>
      <w:r w:rsidR="00F53769">
        <w:t>ex-offender mentors in our area.  The training has been scheduled for the evening of Thursday, September 18</w:t>
      </w:r>
      <w:r w:rsidR="00F53769" w:rsidRPr="00F53769">
        <w:rPr>
          <w:vertAlign w:val="superscript"/>
        </w:rPr>
        <w:t>th</w:t>
      </w:r>
      <w:r w:rsidR="00F53769">
        <w:t xml:space="preserve"> at 6:30pm.  The training will be hosted by Pastor Robert Brown of New Life Christian Fellowship, located at</w:t>
      </w:r>
    </w:p>
    <w:p w:rsidR="00117983" w:rsidRDefault="00F53769">
      <w:r>
        <w:t xml:space="preserve">3861 Hilton Drive, Mobile, AL  36693.  The need for mentors is great so please don’t hesitate to forward this letter on to other persons you think </w:t>
      </w:r>
      <w:bookmarkStart w:id="0" w:name="_GoBack"/>
      <w:bookmarkEnd w:id="0"/>
      <w:r>
        <w:t>may have an interest in serving as a mentor as well.  Many thanks for your service to our community and I look forward to seeing you on September 18</w:t>
      </w:r>
      <w:r w:rsidRPr="00F53769">
        <w:rPr>
          <w:vertAlign w:val="superscript"/>
        </w:rPr>
        <w:t>th</w:t>
      </w:r>
      <w:r>
        <w:t>.</w:t>
      </w:r>
    </w:p>
    <w:p w:rsidR="004F32DE" w:rsidRDefault="004F32DE" w:rsidP="00F53769"/>
    <w:p w:rsidR="000A5AD9" w:rsidRDefault="000A5AD9">
      <w:pPr>
        <w:ind w:firstLine="5040"/>
      </w:pPr>
      <w:r>
        <w:t>Sincerely,</w:t>
      </w:r>
    </w:p>
    <w:p w:rsidR="000A5AD9" w:rsidRDefault="000A5AD9"/>
    <w:p w:rsidR="000A5AD9" w:rsidRDefault="000A5AD9"/>
    <w:p w:rsidR="000A5AD9" w:rsidRDefault="000A5AD9"/>
    <w:p w:rsidR="000A5AD9" w:rsidRDefault="000A5AD9">
      <w:pPr>
        <w:ind w:firstLine="5040"/>
      </w:pPr>
      <w:r>
        <w:t>Kenyen R. Brown</w:t>
      </w:r>
    </w:p>
    <w:p w:rsidR="000A5AD9" w:rsidRDefault="000A5AD9">
      <w:pPr>
        <w:ind w:firstLine="5040"/>
      </w:pPr>
      <w:r>
        <w:t>United States Attorney</w:t>
      </w:r>
    </w:p>
    <w:p w:rsidR="000A5AD9" w:rsidRDefault="000A5AD9">
      <w:pPr>
        <w:ind w:firstLine="5040"/>
      </w:pPr>
      <w:r>
        <w:t>Southern District of Alabama</w:t>
      </w:r>
    </w:p>
    <w:p w:rsidR="008F6B6F" w:rsidRDefault="008F6B6F">
      <w:pPr>
        <w:ind w:firstLine="5040"/>
      </w:pPr>
    </w:p>
    <w:p w:rsidR="000A5AD9" w:rsidRDefault="000A5AD9"/>
    <w:sectPr w:rsidR="000A5AD9" w:rsidSect="000A5AD9">
      <w:pgSz w:w="12240" w:h="15840"/>
      <w:pgMar w:top="540" w:right="1440" w:bottom="1440" w:left="1440" w:header="5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D358EFF7-56F2-404F-B164-CB49F24AD13B}"/>
  </w:docVars>
  <w:rsids>
    <w:rsidRoot w:val="000A5AD9"/>
    <w:rsid w:val="000533FE"/>
    <w:rsid w:val="00071362"/>
    <w:rsid w:val="000A5AD9"/>
    <w:rsid w:val="00117983"/>
    <w:rsid w:val="001315A8"/>
    <w:rsid w:val="0015683E"/>
    <w:rsid w:val="001E1FB9"/>
    <w:rsid w:val="00356A9C"/>
    <w:rsid w:val="00401A69"/>
    <w:rsid w:val="00454524"/>
    <w:rsid w:val="00484983"/>
    <w:rsid w:val="004F32DE"/>
    <w:rsid w:val="005E1792"/>
    <w:rsid w:val="006B13F1"/>
    <w:rsid w:val="008701BA"/>
    <w:rsid w:val="00892BAD"/>
    <w:rsid w:val="008E3782"/>
    <w:rsid w:val="008F6B6F"/>
    <w:rsid w:val="00A335CE"/>
    <w:rsid w:val="00AD316D"/>
    <w:rsid w:val="00AF3CF8"/>
    <w:rsid w:val="00B94739"/>
    <w:rsid w:val="00CE663B"/>
    <w:rsid w:val="00CF391D"/>
    <w:rsid w:val="00E27363"/>
    <w:rsid w:val="00EC67B7"/>
    <w:rsid w:val="00EF48E1"/>
    <w:rsid w:val="00F47744"/>
    <w:rsid w:val="00F53769"/>
    <w:rsid w:val="00F6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CF3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CF3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3</cp:revision>
  <cp:lastPrinted>2013-10-09T21:33:00Z</cp:lastPrinted>
  <dcterms:created xsi:type="dcterms:W3CDTF">2014-09-05T19:26:00Z</dcterms:created>
  <dcterms:modified xsi:type="dcterms:W3CDTF">2014-09-05T19:33:00Z</dcterms:modified>
</cp:coreProperties>
</file>